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F52" w14:textId="66F1F6F3" w:rsidR="00570C16" w:rsidRDefault="00C65630" w:rsidP="00451447">
      <w:pPr>
        <w:pStyle w:val="Title"/>
      </w:pPr>
      <w:r w:rsidRPr="00C65630">
        <w:t>Osteopathy, M</w:t>
      </w:r>
      <w:r w:rsidR="00F73D5C" w:rsidRPr="00C65630">
        <w:t>o</w:t>
      </w:r>
      <w:r w:rsidRPr="00C65630">
        <w:t>st</w:t>
      </w:r>
    </w:p>
    <w:p w14:paraId="6C589E35" w14:textId="1A3307F8" w:rsidR="00F73D5C" w:rsidRPr="00F73D5C" w:rsidRDefault="00D62D3E" w:rsidP="00512048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19"/>
          <w:szCs w:val="19"/>
        </w:rPr>
      </w:pPr>
      <w:hyperlink r:id="rId10" w:history="1">
        <w:r w:rsidR="00F73D5C" w:rsidRPr="00F73D5C">
          <w:rPr>
            <w:rStyle w:val="Hyperlink"/>
            <w:sz w:val="19"/>
            <w:szCs w:val="19"/>
          </w:rPr>
          <w:t xml:space="preserve">Osteopathy, </w:t>
        </w:r>
        <w:proofErr w:type="spellStart"/>
        <w:r w:rsidR="00F73D5C" w:rsidRPr="00F73D5C">
          <w:rPr>
            <w:rStyle w:val="Hyperlink"/>
            <w:sz w:val="19"/>
            <w:szCs w:val="19"/>
          </w:rPr>
          <w:t>MOst</w:t>
        </w:r>
        <w:proofErr w:type="spellEnd"/>
        <w:r w:rsidR="00F73D5C" w:rsidRPr="00F73D5C">
          <w:rPr>
            <w:rStyle w:val="Hyperlink"/>
            <w:sz w:val="19"/>
            <w:szCs w:val="19"/>
          </w:rPr>
          <w:t xml:space="preserve"> - Swansea University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77085" w14:paraId="014B28AA" w14:textId="77777777" w:rsidTr="00F10636">
        <w:tc>
          <w:tcPr>
            <w:tcW w:w="6799" w:type="dxa"/>
          </w:tcPr>
          <w:p w14:paraId="556DCFDD" w14:textId="1C726358" w:rsidR="00E42FF5" w:rsidRPr="00E42FF5" w:rsidRDefault="00E42FF5">
            <w:r>
              <w:rPr>
                <w:b/>
                <w:bCs/>
              </w:rPr>
              <w:t xml:space="preserve">Duration: </w:t>
            </w:r>
            <w:r w:rsidRPr="00E42FF5">
              <w:t>4 years</w:t>
            </w:r>
            <w:r>
              <w:t xml:space="preserve"> full-time</w:t>
            </w:r>
          </w:p>
          <w:p w14:paraId="34DDE545" w14:textId="5375DA35" w:rsidR="00277085" w:rsidRDefault="00277085">
            <w:r w:rsidRPr="008167D9">
              <w:rPr>
                <w:b/>
                <w:bCs/>
              </w:rPr>
              <w:t>Tuition Fees:</w:t>
            </w:r>
            <w:r w:rsidR="00F10636">
              <w:rPr>
                <w:b/>
                <w:bCs/>
              </w:rPr>
              <w:t xml:space="preserve"> </w:t>
            </w:r>
            <w:r w:rsidR="00F10636" w:rsidRPr="00F10636">
              <w:t xml:space="preserve">Year 1 </w:t>
            </w:r>
            <w:r>
              <w:t>£</w:t>
            </w:r>
            <w:r w:rsidR="00993200">
              <w:t>18,200</w:t>
            </w:r>
            <w:r w:rsidR="00F10636">
              <w:t xml:space="preserve"> (</w:t>
            </w:r>
            <w:r w:rsidR="00F10636" w:rsidRPr="00F10636">
              <w:t>September</w:t>
            </w:r>
            <w:r w:rsidR="00F10636">
              <w:t xml:space="preserve"> 202</w:t>
            </w:r>
            <w:r w:rsidR="00993200">
              <w:t>4</w:t>
            </w:r>
            <w:r w:rsidR="00F10636">
              <w:t>)</w:t>
            </w:r>
          </w:p>
          <w:p w14:paraId="38CEF07E" w14:textId="3FB15B50" w:rsidR="00F13770" w:rsidRPr="00F10636" w:rsidRDefault="00F13770">
            <w:pPr>
              <w:rPr>
                <w:b/>
                <w:bCs/>
              </w:rPr>
            </w:pPr>
            <w:r>
              <w:rPr>
                <w:i/>
                <w:iCs/>
                <w:sz w:val="19"/>
                <w:szCs w:val="19"/>
              </w:rPr>
              <w:t xml:space="preserve">Please note that tuition fees are subject to an increase of 3% each year.  </w:t>
            </w:r>
            <w:hyperlink r:id="rId11" w:history="1">
              <w:r w:rsidRPr="00022F57">
                <w:rPr>
                  <w:rStyle w:val="Hyperlink"/>
                  <w:i/>
                  <w:iCs/>
                  <w:sz w:val="19"/>
                  <w:szCs w:val="19"/>
                </w:rPr>
                <w:t>Info here</w:t>
              </w:r>
            </w:hyperlink>
          </w:p>
        </w:tc>
        <w:tc>
          <w:tcPr>
            <w:tcW w:w="2217" w:type="dxa"/>
          </w:tcPr>
          <w:p w14:paraId="75ECD402" w14:textId="77777777" w:rsidR="00277085" w:rsidRPr="008167D9" w:rsidRDefault="00277085">
            <w:pPr>
              <w:rPr>
                <w:b/>
                <w:bCs/>
              </w:rPr>
            </w:pPr>
            <w:r>
              <w:rPr>
                <w:b/>
                <w:bCs/>
              </w:rPr>
              <w:t>Entry Points:</w:t>
            </w:r>
          </w:p>
          <w:p w14:paraId="198E4073" w14:textId="77777777" w:rsidR="00277085" w:rsidRDefault="00277085">
            <w:r>
              <w:t xml:space="preserve">September </w:t>
            </w:r>
            <w:r>
              <w:rPr>
                <w:b/>
                <w:bCs/>
              </w:rPr>
              <w:t>(</w:t>
            </w:r>
            <w:r w:rsidRPr="00D90430">
              <w:rPr>
                <w:b/>
                <w:bCs/>
              </w:rPr>
              <w:t>In person only</w:t>
            </w:r>
            <w:r>
              <w:rPr>
                <w:b/>
                <w:bCs/>
              </w:rPr>
              <w:t>)</w:t>
            </w:r>
          </w:p>
        </w:tc>
      </w:tr>
      <w:tr w:rsidR="00277085" w:rsidRPr="00184669" w14:paraId="49C6CD95" w14:textId="77777777">
        <w:tc>
          <w:tcPr>
            <w:tcW w:w="9016" w:type="dxa"/>
            <w:gridSpan w:val="2"/>
          </w:tcPr>
          <w:p w14:paraId="3B63ADAB" w14:textId="5040686A" w:rsidR="00277085" w:rsidRDefault="00277085">
            <w:r>
              <w:rPr>
                <w:b/>
                <w:bCs/>
              </w:rPr>
              <w:t xml:space="preserve">Entry Requirements: </w:t>
            </w:r>
            <w:r w:rsidR="00D97B7C" w:rsidRPr="00417CD5">
              <w:t>(</w:t>
            </w:r>
            <w:hyperlink r:id="rId12" w:history="1">
              <w:r w:rsidR="00D97B7C" w:rsidRPr="00417CD5">
                <w:rPr>
                  <w:rStyle w:val="Hyperlink"/>
                </w:rPr>
                <w:t>Check Equivalencies for your Country</w:t>
              </w:r>
            </w:hyperlink>
            <w:r w:rsidR="00D97B7C" w:rsidRPr="00417CD5">
              <w:t>)</w:t>
            </w:r>
          </w:p>
          <w:p w14:paraId="2D98E024" w14:textId="77777777" w:rsidR="00426C8C" w:rsidRDefault="00426C8C" w:rsidP="00CE0368">
            <w:pPr>
              <w:pStyle w:val="ListParagraph"/>
              <w:numPr>
                <w:ilvl w:val="0"/>
                <w:numId w:val="13"/>
              </w:numPr>
            </w:pPr>
            <w:r w:rsidRPr="00426C8C">
              <w:t>BBB including at least one A level in Biological Science or Physical Education.</w:t>
            </w:r>
          </w:p>
          <w:p w14:paraId="257ED742" w14:textId="77777777" w:rsidR="00277085" w:rsidRDefault="00D43086" w:rsidP="00426C8C">
            <w:pPr>
              <w:pStyle w:val="ListParagraph"/>
              <w:numPr>
                <w:ilvl w:val="0"/>
                <w:numId w:val="13"/>
              </w:numPr>
            </w:pPr>
            <w:r>
              <w:t xml:space="preserve">IB </w:t>
            </w:r>
            <w:r w:rsidR="00426C8C">
              <w:t>32</w:t>
            </w:r>
            <w:r>
              <w:t xml:space="preserve"> </w:t>
            </w:r>
            <w:r w:rsidR="000A4CD6">
              <w:t>points</w:t>
            </w:r>
          </w:p>
          <w:p w14:paraId="75E7697D" w14:textId="357850DD" w:rsidR="005C4E02" w:rsidRPr="0051297F" w:rsidRDefault="005C4E02" w:rsidP="00426C8C">
            <w:pPr>
              <w:pStyle w:val="ListParagraph"/>
              <w:numPr>
                <w:ilvl w:val="0"/>
                <w:numId w:val="13"/>
              </w:numPr>
            </w:pPr>
            <w:r>
              <w:t xml:space="preserve">Minimum of grade </w:t>
            </w:r>
            <w:proofErr w:type="spellStart"/>
            <w:r>
              <w:t>C at</w:t>
            </w:r>
            <w:proofErr w:type="spellEnd"/>
            <w:r>
              <w:t xml:space="preserve"> GCSE (or equivalent) in Maths.</w:t>
            </w:r>
          </w:p>
        </w:tc>
      </w:tr>
      <w:tr w:rsidR="00277085" w:rsidRPr="00B56452" w14:paraId="5317A0C9" w14:textId="77777777">
        <w:tc>
          <w:tcPr>
            <w:tcW w:w="9016" w:type="dxa"/>
            <w:gridSpan w:val="2"/>
          </w:tcPr>
          <w:p w14:paraId="6AC999A1" w14:textId="3B7EEAB6" w:rsidR="00277085" w:rsidRPr="00B56452" w:rsidRDefault="00A4458A">
            <w:pPr>
              <w:rPr>
                <w:b/>
                <w:bCs/>
              </w:rPr>
            </w:pPr>
            <w:r w:rsidRPr="00B56452">
              <w:rPr>
                <w:rFonts w:cstheme="minorHAnsi"/>
                <w:b/>
                <w:bCs/>
                <w:kern w:val="24"/>
              </w:rPr>
              <w:t>English Language Requirement:</w:t>
            </w:r>
            <w:r w:rsidRPr="00B56452">
              <w:rPr>
                <w:rFonts w:cstheme="minorHAnsi"/>
                <w:kern w:val="24"/>
              </w:rPr>
              <w:t xml:space="preserve"> </w:t>
            </w:r>
            <w:r w:rsidRPr="00024779">
              <w:rPr>
                <w:rFonts w:cstheme="minorHAnsi"/>
                <w:kern w:val="24"/>
              </w:rPr>
              <w:t>IELTS 6.0 with no less than 5.5 in all components</w:t>
            </w:r>
            <w:r w:rsidRPr="00B56452">
              <w:rPr>
                <w:rFonts w:cstheme="minorHAnsi"/>
                <w:kern w:val="24"/>
              </w:rPr>
              <w:t xml:space="preserve"> (or Swansea University recognised equivalents) </w:t>
            </w:r>
            <w:hyperlink r:id="rId13" w:history="1">
              <w:r w:rsidRPr="00B56452">
                <w:rPr>
                  <w:rStyle w:val="Hyperlink"/>
                  <w:rFonts w:cstheme="minorHAnsi"/>
                  <w:kern w:val="24"/>
                </w:rPr>
                <w:t>Check Swansea University Approved Tests and Qualifications here</w:t>
              </w:r>
            </w:hyperlink>
          </w:p>
        </w:tc>
      </w:tr>
    </w:tbl>
    <w:p w14:paraId="2AC3890F" w14:textId="585154CE" w:rsidR="008167D9" w:rsidRPr="00ED0ACC" w:rsidRDefault="00ED0ACC" w:rsidP="004162DC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560B16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entry requirements as guidance – eligibility can only be confirmed once a full application has been received and reviewed.</w:t>
      </w:r>
    </w:p>
    <w:p w14:paraId="5EDC0F37" w14:textId="77777777" w:rsidR="00821765" w:rsidRPr="00B221E7" w:rsidRDefault="00821765" w:rsidP="004162DC">
      <w:pPr>
        <w:spacing w:after="0"/>
        <w:jc w:val="both"/>
        <w:rPr>
          <w:b/>
          <w:bCs/>
        </w:rPr>
      </w:pPr>
      <w:r>
        <w:rPr>
          <w:b/>
          <w:bCs/>
        </w:rPr>
        <w:t>Important things to note:</w:t>
      </w:r>
    </w:p>
    <w:p w14:paraId="3BF47B94" w14:textId="4BEF13C5" w:rsidR="00C97E79" w:rsidRDefault="00C97E79" w:rsidP="00953C44">
      <w:pPr>
        <w:pStyle w:val="ListParagraph"/>
        <w:numPr>
          <w:ilvl w:val="0"/>
          <w:numId w:val="17"/>
        </w:numPr>
        <w:spacing w:after="0"/>
        <w:jc w:val="both"/>
      </w:pPr>
      <w:r>
        <w:t>1</w:t>
      </w:r>
      <w:r w:rsidRPr="009178AF">
        <w:rPr>
          <w:vertAlign w:val="superscript"/>
        </w:rPr>
        <w:t>st</w:t>
      </w:r>
      <w:r>
        <w:t xml:space="preserve"> in Complementary Medicine (Complete University Guide 2024)</w:t>
      </w:r>
      <w:r w:rsidR="00D62D3E">
        <w:t>.</w:t>
      </w:r>
    </w:p>
    <w:p w14:paraId="683D7F0D" w14:textId="4BD16AA1" w:rsidR="00D97B7C" w:rsidRDefault="00D97B7C" w:rsidP="00953C44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Students </w:t>
      </w:r>
      <w:r w:rsidRPr="00CF7AC3">
        <w:t>can set up their own practice on graduation</w:t>
      </w:r>
      <w:r>
        <w:t xml:space="preserve"> and </w:t>
      </w:r>
      <w:r w:rsidRPr="00CF7AC3">
        <w:t>a business development module</w:t>
      </w:r>
      <w:r>
        <w:t xml:space="preserve"> has been incorporated into the course.</w:t>
      </w:r>
    </w:p>
    <w:p w14:paraId="37FE1BF3" w14:textId="7A845833" w:rsidR="00311D05" w:rsidRDefault="00311D05" w:rsidP="00953C44">
      <w:pPr>
        <w:pStyle w:val="ListParagraph"/>
        <w:numPr>
          <w:ilvl w:val="0"/>
          <w:numId w:val="17"/>
        </w:numPr>
        <w:spacing w:after="0"/>
        <w:jc w:val="both"/>
      </w:pPr>
      <w:r>
        <w:t>Approved by the General Osteopathic Council (professional body to enable registration for practice upon graduation).</w:t>
      </w:r>
    </w:p>
    <w:p w14:paraId="4238A918" w14:textId="728D3234" w:rsidR="00311D05" w:rsidRDefault="00311D05" w:rsidP="00953C44">
      <w:pPr>
        <w:pStyle w:val="ListParagraph"/>
        <w:numPr>
          <w:ilvl w:val="0"/>
          <w:numId w:val="17"/>
        </w:numPr>
        <w:spacing w:after="0"/>
        <w:jc w:val="both"/>
      </w:pPr>
      <w:r>
        <w:t>State-of-the-art facilities including a multi-disciplinary osteopathic clinic at the award-wining Health and Wellbeing Academy where clinical practice will be supervised by qualified, practising Osteopaths.</w:t>
      </w:r>
    </w:p>
    <w:p w14:paraId="7721FBD4" w14:textId="1CCAE87F" w:rsidR="00621A61" w:rsidRDefault="00B457B3" w:rsidP="00953C44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In </w:t>
      </w:r>
      <w:r w:rsidR="00744497">
        <w:t>the</w:t>
      </w:r>
      <w:r>
        <w:t xml:space="preserve"> 2</w:t>
      </w:r>
      <w:r w:rsidRPr="00B457B3">
        <w:rPr>
          <w:vertAlign w:val="superscript"/>
        </w:rPr>
        <w:t>nd</w:t>
      </w:r>
      <w:r>
        <w:t xml:space="preserve"> year </w:t>
      </w:r>
      <w:r w:rsidR="00744497">
        <w:t>students</w:t>
      </w:r>
      <w:r w:rsidRPr="00B457B3">
        <w:t xml:space="preserve"> will start weekly clinical placements, beginning with observational visits and building to autonomous practice in </w:t>
      </w:r>
      <w:r w:rsidR="00744497">
        <w:t>their</w:t>
      </w:r>
      <w:r w:rsidRPr="00B457B3">
        <w:t xml:space="preserve"> final year.</w:t>
      </w:r>
    </w:p>
    <w:p w14:paraId="0CDC07CD" w14:textId="5A09F57B" w:rsidR="00937E02" w:rsidRDefault="00832BCA" w:rsidP="00953C44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A Disclosure and Barring Service (DBS) </w:t>
      </w:r>
      <w:r w:rsidR="00AD7CEA">
        <w:t>check</w:t>
      </w:r>
      <w:r w:rsidR="001D2F92">
        <w:t xml:space="preserve"> </w:t>
      </w:r>
      <w:r w:rsidR="003A4056">
        <w:t>(for international applicants – a certificate of good conduct from their country’s police force/ home office</w:t>
      </w:r>
      <w:r w:rsidR="00526242">
        <w:t>)</w:t>
      </w:r>
      <w:r w:rsidR="003A4056">
        <w:t xml:space="preserve"> </w:t>
      </w:r>
      <w:r>
        <w:t xml:space="preserve">and an Occupational Health Check is required </w:t>
      </w:r>
      <w:r w:rsidR="00302517">
        <w:t>to be offered a place.</w:t>
      </w:r>
    </w:p>
    <w:p w14:paraId="61782D16" w14:textId="77777777" w:rsidR="00832BCA" w:rsidRPr="004162DC" w:rsidRDefault="00832BCA" w:rsidP="00953C44">
      <w:pPr>
        <w:spacing w:after="0"/>
        <w:jc w:val="both"/>
        <w:rPr>
          <w:b/>
          <w:bCs/>
          <w:sz w:val="10"/>
          <w:szCs w:val="10"/>
        </w:rPr>
      </w:pPr>
    </w:p>
    <w:p w14:paraId="4715AF5B" w14:textId="65ED7396" w:rsidR="00873ACD" w:rsidRPr="00873ACD" w:rsidRDefault="00C52142" w:rsidP="00953C44">
      <w:pPr>
        <w:spacing w:after="0"/>
        <w:jc w:val="both"/>
        <w:rPr>
          <w:b/>
          <w:bCs/>
        </w:rPr>
      </w:pPr>
      <w:r>
        <w:rPr>
          <w:b/>
          <w:bCs/>
        </w:rPr>
        <w:t>What is this programme about?</w:t>
      </w:r>
    </w:p>
    <w:p w14:paraId="659EC822" w14:textId="353C496A" w:rsidR="005611B3" w:rsidRDefault="005611B3" w:rsidP="00953C44">
      <w:pPr>
        <w:pStyle w:val="ListParagraph"/>
        <w:numPr>
          <w:ilvl w:val="0"/>
          <w:numId w:val="18"/>
        </w:numPr>
        <w:spacing w:after="0"/>
        <w:jc w:val="both"/>
      </w:pPr>
      <w:r>
        <w:t xml:space="preserve">An advanced four-year initial degree in Osteopathy to </w:t>
      </w:r>
      <w:r w:rsidR="00387BEC">
        <w:t xml:space="preserve">gain the </w:t>
      </w:r>
      <w:r>
        <w:t>knowledge, skills and experience required to become a registered Osteopath, qualified to diagnose, and treat a wide range of health issues through manual therapy, tailored exercises, rehabilitation, and advice.</w:t>
      </w:r>
    </w:p>
    <w:p w14:paraId="1EAC230F" w14:textId="61314312" w:rsidR="009B44A1" w:rsidRPr="005611B3" w:rsidRDefault="005611B3" w:rsidP="00953C44">
      <w:pPr>
        <w:pStyle w:val="ListParagraph"/>
        <w:numPr>
          <w:ilvl w:val="0"/>
          <w:numId w:val="18"/>
        </w:numPr>
        <w:spacing w:after="0"/>
        <w:jc w:val="both"/>
      </w:pPr>
      <w:r>
        <w:t>Thorough understanding of anatomy, physiology, pathology, and the psychology of pain, together with excellent clinical examination techniques. This programme combines in-depth academic work with extensive practical clinical skills.</w:t>
      </w:r>
    </w:p>
    <w:p w14:paraId="70D81901" w14:textId="77777777" w:rsidR="005611B3" w:rsidRPr="004162DC" w:rsidRDefault="005611B3" w:rsidP="00953C44">
      <w:pPr>
        <w:spacing w:after="0"/>
        <w:jc w:val="both"/>
        <w:rPr>
          <w:b/>
          <w:bCs/>
          <w:sz w:val="10"/>
          <w:szCs w:val="10"/>
        </w:rPr>
      </w:pPr>
    </w:p>
    <w:p w14:paraId="2A6F7300" w14:textId="77777777" w:rsidR="009059EC" w:rsidRPr="00EB533C" w:rsidRDefault="009059EC" w:rsidP="00953C44">
      <w:pPr>
        <w:spacing w:after="0"/>
        <w:jc w:val="both"/>
        <w:rPr>
          <w:b/>
          <w:bCs/>
        </w:rPr>
      </w:pPr>
      <w:r>
        <w:rPr>
          <w:b/>
          <w:bCs/>
        </w:rPr>
        <w:t>Example Topics Within the Programme: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964"/>
        <w:gridCol w:w="4111"/>
      </w:tblGrid>
      <w:tr w:rsidR="002022E7" w14:paraId="4C97F44F" w14:textId="77777777" w:rsidTr="00881535">
        <w:trPr>
          <w:trHeight w:val="1269"/>
        </w:trPr>
        <w:tc>
          <w:tcPr>
            <w:tcW w:w="3964" w:type="dxa"/>
          </w:tcPr>
          <w:p w14:paraId="2E02D5CA" w14:textId="77777777" w:rsidR="002022E7" w:rsidRPr="00AB3ADE" w:rsidRDefault="002022E7" w:rsidP="002022E7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B3ADE">
              <w:rPr>
                <w:sz w:val="20"/>
                <w:szCs w:val="20"/>
              </w:rPr>
              <w:t>Osteopathic skills</w:t>
            </w:r>
          </w:p>
          <w:p w14:paraId="6A82FC3E" w14:textId="77777777" w:rsidR="002022E7" w:rsidRPr="00AB3ADE" w:rsidRDefault="00E613B8" w:rsidP="002022E7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B3ADE">
              <w:rPr>
                <w:sz w:val="20"/>
                <w:szCs w:val="20"/>
              </w:rPr>
              <w:t>Anatomy and Physiology</w:t>
            </w:r>
          </w:p>
          <w:p w14:paraId="73257A5F" w14:textId="77777777" w:rsidR="00E613B8" w:rsidRPr="00AB3ADE" w:rsidRDefault="00AB3ADE" w:rsidP="002022E7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B3ADE">
              <w:rPr>
                <w:sz w:val="20"/>
                <w:szCs w:val="20"/>
              </w:rPr>
              <w:t>Osteopathic Concepts and Principles</w:t>
            </w:r>
          </w:p>
          <w:p w14:paraId="52A69326" w14:textId="3FF0DD4D" w:rsidR="00AB3ADE" w:rsidRPr="00AB3ADE" w:rsidRDefault="00AB3ADE" w:rsidP="002022E7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rPr>
                <w:sz w:val="20"/>
                <w:szCs w:val="20"/>
              </w:rPr>
              <w:t>Pathophysiology and Therapeutics</w:t>
            </w:r>
          </w:p>
          <w:p w14:paraId="107C0791" w14:textId="3E5AF42C" w:rsidR="00AB3ADE" w:rsidRPr="00366D9F" w:rsidRDefault="00366D9F" w:rsidP="002022E7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66D9F">
              <w:rPr>
                <w:sz w:val="20"/>
                <w:szCs w:val="20"/>
              </w:rPr>
              <w:t>Clinical Biomechanics and Imaging</w:t>
            </w:r>
          </w:p>
        </w:tc>
        <w:tc>
          <w:tcPr>
            <w:tcW w:w="4111" w:type="dxa"/>
          </w:tcPr>
          <w:p w14:paraId="61D86D3F" w14:textId="77777777" w:rsidR="002022E7" w:rsidRPr="00805EC8" w:rsidRDefault="00366D9F" w:rsidP="00366D9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05EC8">
              <w:rPr>
                <w:sz w:val="20"/>
                <w:szCs w:val="20"/>
              </w:rPr>
              <w:t>Introduction to Business Management for Health Care</w:t>
            </w:r>
          </w:p>
          <w:p w14:paraId="4287A397" w14:textId="36A3DADB" w:rsidR="00366D9F" w:rsidRPr="00805EC8" w:rsidRDefault="00366D9F" w:rsidP="00366D9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05EC8">
              <w:rPr>
                <w:sz w:val="20"/>
                <w:szCs w:val="20"/>
              </w:rPr>
              <w:t>Developing Business Management S</w:t>
            </w:r>
            <w:r w:rsidR="00805EC8" w:rsidRPr="00805EC8">
              <w:rPr>
                <w:sz w:val="20"/>
                <w:szCs w:val="20"/>
              </w:rPr>
              <w:t>k</w:t>
            </w:r>
            <w:r w:rsidRPr="00805EC8">
              <w:rPr>
                <w:sz w:val="20"/>
                <w:szCs w:val="20"/>
              </w:rPr>
              <w:t>ills</w:t>
            </w:r>
          </w:p>
          <w:p w14:paraId="4DD4FFF5" w14:textId="435B6E9B" w:rsidR="00805EC8" w:rsidRPr="00805EC8" w:rsidRDefault="00805EC8" w:rsidP="00366D9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05EC8">
              <w:rPr>
                <w:sz w:val="20"/>
                <w:szCs w:val="20"/>
              </w:rPr>
              <w:t>Appl</w:t>
            </w:r>
            <w:r w:rsidR="006C353F">
              <w:rPr>
                <w:sz w:val="20"/>
                <w:szCs w:val="20"/>
              </w:rPr>
              <w:t>ied Psychology and Sociology for Health Care</w:t>
            </w:r>
          </w:p>
          <w:p w14:paraId="013AECB8" w14:textId="2C2E8AEF" w:rsidR="00805EC8" w:rsidRDefault="00805EC8" w:rsidP="00366D9F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805EC8">
              <w:rPr>
                <w:sz w:val="20"/>
                <w:szCs w:val="20"/>
              </w:rPr>
              <w:t>Autonomous Osteopathic Practice</w:t>
            </w:r>
            <w:r>
              <w:t xml:space="preserve"> </w:t>
            </w:r>
          </w:p>
        </w:tc>
      </w:tr>
    </w:tbl>
    <w:p w14:paraId="62C45097" w14:textId="77777777" w:rsidR="002022E7" w:rsidRDefault="002022E7" w:rsidP="00953C44">
      <w:pPr>
        <w:spacing w:after="0"/>
        <w:jc w:val="both"/>
      </w:pPr>
    </w:p>
    <w:p w14:paraId="6BA8CF41" w14:textId="5ACC1812" w:rsidR="00244D50" w:rsidRPr="00244D50" w:rsidRDefault="006248A5" w:rsidP="00953C44">
      <w:pPr>
        <w:spacing w:after="0"/>
        <w:jc w:val="both"/>
        <w:rPr>
          <w:b/>
          <w:bCs/>
        </w:rPr>
      </w:pPr>
      <w:r>
        <w:rPr>
          <w:b/>
          <w:bCs/>
        </w:rPr>
        <w:t>Employability – Example of roles after graduation:</w:t>
      </w:r>
    </w:p>
    <w:p w14:paraId="4623E1E8" w14:textId="55C5995C" w:rsidR="00244D50" w:rsidRDefault="00244D50" w:rsidP="00953C44">
      <w:pPr>
        <w:spacing w:after="0"/>
        <w:jc w:val="both"/>
      </w:pPr>
      <w:r>
        <w:t xml:space="preserve">Career prospects are excellent </w:t>
      </w:r>
      <w:r w:rsidR="000F7FB5">
        <w:t xml:space="preserve">with </w:t>
      </w:r>
      <w:r w:rsidRPr="009B44A0">
        <w:t xml:space="preserve">94% of graduates </w:t>
      </w:r>
      <w:r w:rsidR="00526242">
        <w:t>being</w:t>
      </w:r>
      <w:r w:rsidRPr="009B44A0">
        <w:t xml:space="preserve"> in employment, study and/or other activities such as travelling, 15 months after leaving Swansea University - HESA 2022.</w:t>
      </w:r>
    </w:p>
    <w:p w14:paraId="395E5A1A" w14:textId="1A53E5B8" w:rsidR="00C52142" w:rsidRDefault="00526242" w:rsidP="00953C44">
      <w:pPr>
        <w:spacing w:after="0"/>
        <w:jc w:val="both"/>
      </w:pPr>
      <w:r>
        <w:t>Graduates</w:t>
      </w:r>
      <w:r w:rsidR="00D97B7C">
        <w:t xml:space="preserve"> can expect to earn</w:t>
      </w:r>
      <w:r w:rsidR="00B02321">
        <w:t xml:space="preserve"> an average starting salary of around £25,000</w:t>
      </w:r>
      <w:r w:rsidR="00C355E7">
        <w:t xml:space="preserve">, which is determined by the number of patients you see. </w:t>
      </w:r>
      <w:r w:rsidR="00BF613B">
        <w:t xml:space="preserve"> </w:t>
      </w:r>
      <w:hyperlink r:id="rId14" w:history="1">
        <w:r w:rsidR="00BF613B">
          <w:rPr>
            <w:rStyle w:val="Hyperlink"/>
          </w:rPr>
          <w:t>Osteopath | Health Careers</w:t>
        </w:r>
      </w:hyperlink>
    </w:p>
    <w:sectPr w:rsidR="00C52142" w:rsidSect="00451447">
      <w:headerReference w:type="default" r:id="rId15"/>
      <w:footerReference w:type="default" r:id="rId16"/>
      <w:pgSz w:w="11906" w:h="16838"/>
      <w:pgMar w:top="1135" w:right="1440" w:bottom="851" w:left="144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A69D" w14:textId="77777777" w:rsidR="00544C98" w:rsidRDefault="00544C98" w:rsidP="00144CCD">
      <w:pPr>
        <w:spacing w:after="0" w:line="240" w:lineRule="auto"/>
      </w:pPr>
      <w:r>
        <w:separator/>
      </w:r>
    </w:p>
  </w:endnote>
  <w:endnote w:type="continuationSeparator" w:id="0">
    <w:p w14:paraId="36BD4A5C" w14:textId="77777777" w:rsidR="00544C98" w:rsidRDefault="00544C98" w:rsidP="00144CCD">
      <w:pPr>
        <w:spacing w:after="0" w:line="240" w:lineRule="auto"/>
      </w:pPr>
      <w:r>
        <w:continuationSeparator/>
      </w:r>
    </w:p>
  </w:endnote>
  <w:endnote w:type="continuationNotice" w:id="1">
    <w:p w14:paraId="596ACD8F" w14:textId="77777777" w:rsidR="00544C98" w:rsidRDefault="00544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43B" w14:textId="1FFFBB8C" w:rsidR="00EF5A13" w:rsidRPr="00EF5A13" w:rsidRDefault="00EF5A13" w:rsidP="00EF5A13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</w:t>
    </w:r>
    <w:r w:rsidR="008F5A05">
      <w:rPr>
        <w:sz w:val="16"/>
        <w:szCs w:val="16"/>
      </w:rPr>
      <w:t xml:space="preserve">School of Health and Social Care </w:t>
    </w:r>
    <w:r w:rsidRPr="000360C6">
      <w:rPr>
        <w:sz w:val="16"/>
        <w:szCs w:val="16"/>
      </w:rPr>
      <w:t xml:space="preserve">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B5DC" w14:textId="77777777" w:rsidR="00544C98" w:rsidRDefault="00544C98" w:rsidP="00144CCD">
      <w:pPr>
        <w:spacing w:after="0" w:line="240" w:lineRule="auto"/>
      </w:pPr>
      <w:r>
        <w:separator/>
      </w:r>
    </w:p>
  </w:footnote>
  <w:footnote w:type="continuationSeparator" w:id="0">
    <w:p w14:paraId="013955CF" w14:textId="77777777" w:rsidR="00544C98" w:rsidRDefault="00544C98" w:rsidP="00144CCD">
      <w:pPr>
        <w:spacing w:after="0" w:line="240" w:lineRule="auto"/>
      </w:pPr>
      <w:r>
        <w:continuationSeparator/>
      </w:r>
    </w:p>
  </w:footnote>
  <w:footnote w:type="continuationNotice" w:id="1">
    <w:p w14:paraId="2C794F62" w14:textId="77777777" w:rsidR="00544C98" w:rsidRDefault="00544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620" w14:textId="46C69CA7" w:rsidR="00144CCD" w:rsidRDefault="00144C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497E5" wp14:editId="0B3EFE89">
          <wp:simplePos x="0" y="0"/>
          <wp:positionH relativeFrom="margin">
            <wp:align>right</wp:align>
          </wp:positionH>
          <wp:positionV relativeFrom="paragraph">
            <wp:posOffset>-446862</wp:posOffset>
          </wp:positionV>
          <wp:extent cx="1318117" cy="93825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31"/>
    <w:multiLevelType w:val="hybridMultilevel"/>
    <w:tmpl w:val="85D8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4521"/>
    <w:multiLevelType w:val="hybridMultilevel"/>
    <w:tmpl w:val="83A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3B86"/>
    <w:multiLevelType w:val="hybridMultilevel"/>
    <w:tmpl w:val="6750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4CF4"/>
    <w:multiLevelType w:val="hybridMultilevel"/>
    <w:tmpl w:val="E832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13DB"/>
    <w:multiLevelType w:val="hybridMultilevel"/>
    <w:tmpl w:val="772C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869"/>
    <w:multiLevelType w:val="hybridMultilevel"/>
    <w:tmpl w:val="7404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3D6"/>
    <w:multiLevelType w:val="hybridMultilevel"/>
    <w:tmpl w:val="6B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5FAA"/>
    <w:multiLevelType w:val="hybridMultilevel"/>
    <w:tmpl w:val="6CC0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C42BE"/>
    <w:multiLevelType w:val="hybridMultilevel"/>
    <w:tmpl w:val="671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53E31"/>
    <w:multiLevelType w:val="hybridMultilevel"/>
    <w:tmpl w:val="3494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B0AF8"/>
    <w:multiLevelType w:val="hybridMultilevel"/>
    <w:tmpl w:val="06F2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41494"/>
    <w:multiLevelType w:val="hybridMultilevel"/>
    <w:tmpl w:val="32FA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10"/>
  </w:num>
  <w:num w:numId="2" w16cid:durableId="212890797">
    <w:abstractNumId w:val="9"/>
  </w:num>
  <w:num w:numId="3" w16cid:durableId="533352411">
    <w:abstractNumId w:val="6"/>
  </w:num>
  <w:num w:numId="4" w16cid:durableId="1164276676">
    <w:abstractNumId w:val="1"/>
  </w:num>
  <w:num w:numId="5" w16cid:durableId="470440104">
    <w:abstractNumId w:val="8"/>
  </w:num>
  <w:num w:numId="6" w16cid:durableId="1684239117">
    <w:abstractNumId w:val="0"/>
  </w:num>
  <w:num w:numId="7" w16cid:durableId="1358047290">
    <w:abstractNumId w:val="13"/>
  </w:num>
  <w:num w:numId="8" w16cid:durableId="697851208">
    <w:abstractNumId w:val="16"/>
  </w:num>
  <w:num w:numId="9" w16cid:durableId="1965502599">
    <w:abstractNumId w:val="15"/>
  </w:num>
  <w:num w:numId="10" w16cid:durableId="435252333">
    <w:abstractNumId w:val="12"/>
  </w:num>
  <w:num w:numId="11" w16cid:durableId="2050061302">
    <w:abstractNumId w:val="18"/>
  </w:num>
  <w:num w:numId="12" w16cid:durableId="668754505">
    <w:abstractNumId w:val="11"/>
  </w:num>
  <w:num w:numId="13" w16cid:durableId="2023123196">
    <w:abstractNumId w:val="3"/>
  </w:num>
  <w:num w:numId="14" w16cid:durableId="1204365043">
    <w:abstractNumId w:val="17"/>
  </w:num>
  <w:num w:numId="15" w16cid:durableId="1563516575">
    <w:abstractNumId w:val="5"/>
  </w:num>
  <w:num w:numId="16" w16cid:durableId="112985387">
    <w:abstractNumId w:val="14"/>
  </w:num>
  <w:num w:numId="17" w16cid:durableId="1194688103">
    <w:abstractNumId w:val="2"/>
  </w:num>
  <w:num w:numId="18" w16cid:durableId="1864784986">
    <w:abstractNumId w:val="4"/>
  </w:num>
  <w:num w:numId="19" w16cid:durableId="642007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2485D"/>
    <w:rsid w:val="00024B9E"/>
    <w:rsid w:val="000301AA"/>
    <w:rsid w:val="00052D60"/>
    <w:rsid w:val="00057691"/>
    <w:rsid w:val="00066AF8"/>
    <w:rsid w:val="0008601A"/>
    <w:rsid w:val="000A1966"/>
    <w:rsid w:val="000A4CD6"/>
    <w:rsid w:val="000B527C"/>
    <w:rsid w:val="000D7BBA"/>
    <w:rsid w:val="000E2CB2"/>
    <w:rsid w:val="000E36BC"/>
    <w:rsid w:val="000F627F"/>
    <w:rsid w:val="000F710D"/>
    <w:rsid w:val="000F7FB5"/>
    <w:rsid w:val="0010508D"/>
    <w:rsid w:val="00122AA1"/>
    <w:rsid w:val="00130997"/>
    <w:rsid w:val="0013700A"/>
    <w:rsid w:val="00140E8B"/>
    <w:rsid w:val="00144CCD"/>
    <w:rsid w:val="00145F43"/>
    <w:rsid w:val="00170BB2"/>
    <w:rsid w:val="00182626"/>
    <w:rsid w:val="001B1EDA"/>
    <w:rsid w:val="001B59FB"/>
    <w:rsid w:val="001B5A9B"/>
    <w:rsid w:val="001C5D84"/>
    <w:rsid w:val="001D2F92"/>
    <w:rsid w:val="001D6632"/>
    <w:rsid w:val="001F2EC2"/>
    <w:rsid w:val="001F46FF"/>
    <w:rsid w:val="002022E7"/>
    <w:rsid w:val="0023167E"/>
    <w:rsid w:val="00244D50"/>
    <w:rsid w:val="00277085"/>
    <w:rsid w:val="00280CA2"/>
    <w:rsid w:val="00296496"/>
    <w:rsid w:val="002B1FB4"/>
    <w:rsid w:val="002E1514"/>
    <w:rsid w:val="002E60D7"/>
    <w:rsid w:val="00302517"/>
    <w:rsid w:val="00307FCA"/>
    <w:rsid w:val="00311D05"/>
    <w:rsid w:val="00316A52"/>
    <w:rsid w:val="0032278E"/>
    <w:rsid w:val="003346BE"/>
    <w:rsid w:val="003376C7"/>
    <w:rsid w:val="0034578D"/>
    <w:rsid w:val="00350E46"/>
    <w:rsid w:val="0035100D"/>
    <w:rsid w:val="0035519D"/>
    <w:rsid w:val="003632C1"/>
    <w:rsid w:val="00365324"/>
    <w:rsid w:val="00366D9F"/>
    <w:rsid w:val="00387BEC"/>
    <w:rsid w:val="00393571"/>
    <w:rsid w:val="003A4056"/>
    <w:rsid w:val="003B2D01"/>
    <w:rsid w:val="003B6CE2"/>
    <w:rsid w:val="003E003E"/>
    <w:rsid w:val="003E0FFE"/>
    <w:rsid w:val="003E417E"/>
    <w:rsid w:val="003F7544"/>
    <w:rsid w:val="004162DC"/>
    <w:rsid w:val="00426C8C"/>
    <w:rsid w:val="00433F55"/>
    <w:rsid w:val="00451447"/>
    <w:rsid w:val="00455DDD"/>
    <w:rsid w:val="00456B88"/>
    <w:rsid w:val="004906DE"/>
    <w:rsid w:val="004A0F98"/>
    <w:rsid w:val="004A1E44"/>
    <w:rsid w:val="004A5886"/>
    <w:rsid w:val="004A6EF1"/>
    <w:rsid w:val="004B6D15"/>
    <w:rsid w:val="004D5CD6"/>
    <w:rsid w:val="00506D7A"/>
    <w:rsid w:val="00512048"/>
    <w:rsid w:val="0051297F"/>
    <w:rsid w:val="00514194"/>
    <w:rsid w:val="00522303"/>
    <w:rsid w:val="00526242"/>
    <w:rsid w:val="00544C98"/>
    <w:rsid w:val="005611B3"/>
    <w:rsid w:val="005702A7"/>
    <w:rsid w:val="00570C16"/>
    <w:rsid w:val="00584AF3"/>
    <w:rsid w:val="00591F3E"/>
    <w:rsid w:val="005B352A"/>
    <w:rsid w:val="005C4E02"/>
    <w:rsid w:val="005E7C99"/>
    <w:rsid w:val="005F5F22"/>
    <w:rsid w:val="00603835"/>
    <w:rsid w:val="0060411B"/>
    <w:rsid w:val="00621A61"/>
    <w:rsid w:val="006248A5"/>
    <w:rsid w:val="00640C07"/>
    <w:rsid w:val="006568F4"/>
    <w:rsid w:val="0066411B"/>
    <w:rsid w:val="00693D4D"/>
    <w:rsid w:val="006A045A"/>
    <w:rsid w:val="006C1D5F"/>
    <w:rsid w:val="006C353F"/>
    <w:rsid w:val="006F5A50"/>
    <w:rsid w:val="00706B6F"/>
    <w:rsid w:val="007312D6"/>
    <w:rsid w:val="00732B73"/>
    <w:rsid w:val="00736EFD"/>
    <w:rsid w:val="00744497"/>
    <w:rsid w:val="00754BC0"/>
    <w:rsid w:val="007564F9"/>
    <w:rsid w:val="007B1A11"/>
    <w:rsid w:val="007B1AB5"/>
    <w:rsid w:val="007D7BA8"/>
    <w:rsid w:val="007E0F8C"/>
    <w:rsid w:val="0080355B"/>
    <w:rsid w:val="00805EC8"/>
    <w:rsid w:val="008167D9"/>
    <w:rsid w:val="00821765"/>
    <w:rsid w:val="00832BCA"/>
    <w:rsid w:val="00873ACD"/>
    <w:rsid w:val="00881535"/>
    <w:rsid w:val="00885672"/>
    <w:rsid w:val="00896418"/>
    <w:rsid w:val="008A40F7"/>
    <w:rsid w:val="008F1D9F"/>
    <w:rsid w:val="008F5A05"/>
    <w:rsid w:val="00900F57"/>
    <w:rsid w:val="009059EC"/>
    <w:rsid w:val="00910BED"/>
    <w:rsid w:val="00917C4D"/>
    <w:rsid w:val="00937E02"/>
    <w:rsid w:val="00952BF4"/>
    <w:rsid w:val="009536F9"/>
    <w:rsid w:val="00953C44"/>
    <w:rsid w:val="00956894"/>
    <w:rsid w:val="00967827"/>
    <w:rsid w:val="00980E9E"/>
    <w:rsid w:val="00987FF2"/>
    <w:rsid w:val="00991492"/>
    <w:rsid w:val="00993200"/>
    <w:rsid w:val="0099598B"/>
    <w:rsid w:val="009B44A0"/>
    <w:rsid w:val="009B44A1"/>
    <w:rsid w:val="009C1FFC"/>
    <w:rsid w:val="009D02E2"/>
    <w:rsid w:val="009D1715"/>
    <w:rsid w:val="00A41D15"/>
    <w:rsid w:val="00A4458A"/>
    <w:rsid w:val="00A61BA9"/>
    <w:rsid w:val="00A6425A"/>
    <w:rsid w:val="00A90C9A"/>
    <w:rsid w:val="00A96290"/>
    <w:rsid w:val="00AB3ADE"/>
    <w:rsid w:val="00AC43A3"/>
    <w:rsid w:val="00AD7CEA"/>
    <w:rsid w:val="00B02321"/>
    <w:rsid w:val="00B17E3C"/>
    <w:rsid w:val="00B221E7"/>
    <w:rsid w:val="00B2309A"/>
    <w:rsid w:val="00B457B3"/>
    <w:rsid w:val="00B547E1"/>
    <w:rsid w:val="00B92FE1"/>
    <w:rsid w:val="00BA2475"/>
    <w:rsid w:val="00BC7FEE"/>
    <w:rsid w:val="00BF613B"/>
    <w:rsid w:val="00C25D01"/>
    <w:rsid w:val="00C355E7"/>
    <w:rsid w:val="00C52142"/>
    <w:rsid w:val="00C55282"/>
    <w:rsid w:val="00C65630"/>
    <w:rsid w:val="00C97E79"/>
    <w:rsid w:val="00CB146B"/>
    <w:rsid w:val="00CE0368"/>
    <w:rsid w:val="00CE117E"/>
    <w:rsid w:val="00CE204F"/>
    <w:rsid w:val="00CF7AC3"/>
    <w:rsid w:val="00D213D7"/>
    <w:rsid w:val="00D43086"/>
    <w:rsid w:val="00D532E9"/>
    <w:rsid w:val="00D547B8"/>
    <w:rsid w:val="00D62D3E"/>
    <w:rsid w:val="00D76526"/>
    <w:rsid w:val="00D90430"/>
    <w:rsid w:val="00D916C8"/>
    <w:rsid w:val="00D93A03"/>
    <w:rsid w:val="00D97B7C"/>
    <w:rsid w:val="00DD6C54"/>
    <w:rsid w:val="00E13034"/>
    <w:rsid w:val="00E17C4B"/>
    <w:rsid w:val="00E26FA0"/>
    <w:rsid w:val="00E32DBA"/>
    <w:rsid w:val="00E3549A"/>
    <w:rsid w:val="00E35829"/>
    <w:rsid w:val="00E37195"/>
    <w:rsid w:val="00E372A5"/>
    <w:rsid w:val="00E407F6"/>
    <w:rsid w:val="00E42FF5"/>
    <w:rsid w:val="00E613B8"/>
    <w:rsid w:val="00E81F56"/>
    <w:rsid w:val="00E97F26"/>
    <w:rsid w:val="00EC7AFC"/>
    <w:rsid w:val="00ED0ACC"/>
    <w:rsid w:val="00ED0C6C"/>
    <w:rsid w:val="00ED4F76"/>
    <w:rsid w:val="00EE1C80"/>
    <w:rsid w:val="00EE67D0"/>
    <w:rsid w:val="00EF5A13"/>
    <w:rsid w:val="00F05A20"/>
    <w:rsid w:val="00F10636"/>
    <w:rsid w:val="00F11589"/>
    <w:rsid w:val="00F13770"/>
    <w:rsid w:val="00F30E6D"/>
    <w:rsid w:val="00F33A48"/>
    <w:rsid w:val="00F40E14"/>
    <w:rsid w:val="00F511A3"/>
    <w:rsid w:val="00F62C8D"/>
    <w:rsid w:val="00F73D5C"/>
    <w:rsid w:val="00FC459E"/>
    <w:rsid w:val="00FD18D1"/>
    <w:rsid w:val="00FD3285"/>
    <w:rsid w:val="00FE32CA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1D7E"/>
  <w15:chartTrackingRefBased/>
  <w15:docId w15:val="{9F19FED1-A0D0-4E45-8F1E-5FB7FC2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CD"/>
  </w:style>
  <w:style w:type="paragraph" w:styleId="Footer">
    <w:name w:val="footer"/>
    <w:basedOn w:val="Normal"/>
    <w:link w:val="FooterChar"/>
    <w:uiPriority w:val="99"/>
    <w:unhideWhenUsed/>
    <w:rsid w:val="0014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admissions/english-language-require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media/Non-EU-entry-requirements-201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international-students/my-financ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wansea.ac.uk/undergraduate/courses/health-social-care/osteopathy-mo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careers.nhs.uk/explore-roles/allied-health-professionals/roles-allied-health-professions/osteopath?referral=/FindYourCareer/resul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Props1.xml><?xml version="1.0" encoding="utf-8"?>
<ds:datastoreItem xmlns:ds="http://schemas.openxmlformats.org/officeDocument/2006/customXml" ds:itemID="{CD0C013F-6AF4-4171-A7B4-1E0473BC7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919AC-F24E-4E0A-83BE-33FC450D02E0}"/>
</file>

<file path=customXml/itemProps3.xml><?xml version="1.0" encoding="utf-8"?>
<ds:datastoreItem xmlns:ds="http://schemas.openxmlformats.org/officeDocument/2006/customXml" ds:itemID="{7EB886FB-0BF7-4C6D-9BB6-09D797824DED}">
  <ds:schemaRefs>
    <ds:schemaRef ds:uri="ce8b8a0e-d8b5-4681-859f-a8e96dad806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b3bd49b-6469-4f83-9a7a-f8009a209f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3</cp:revision>
  <dcterms:created xsi:type="dcterms:W3CDTF">2023-10-05T10:31:00Z</dcterms:created>
  <dcterms:modified xsi:type="dcterms:W3CDTF">2023-10-05T10:33:00Z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